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2AE4D" w14:textId="77777777" w:rsidR="00396F3B" w:rsidRPr="00D04FE7" w:rsidRDefault="00DA77C9" w:rsidP="00D04FE7">
      <w:pPr>
        <w:jc w:val="center"/>
        <w:rPr>
          <w:rFonts w:ascii="Britannic Bold" w:hAnsi="Britannic Bold"/>
          <w:sz w:val="48"/>
        </w:rPr>
      </w:pPr>
      <w:bookmarkStart w:id="0" w:name="_GoBack"/>
      <w:bookmarkEnd w:id="0"/>
      <w:r w:rsidRPr="00D04FE7">
        <w:rPr>
          <w:rFonts w:ascii="Britannic Bold" w:hAnsi="Britannic Bold"/>
          <w:sz w:val="48"/>
        </w:rPr>
        <w:t>University of Oncological Resistance (UOR)</w:t>
      </w:r>
    </w:p>
    <w:p w14:paraId="4AB58ECC" w14:textId="23388488" w:rsidR="00DA77C9" w:rsidRPr="00D04FE7" w:rsidRDefault="00D04FE7" w:rsidP="00D04FE7">
      <w:pPr>
        <w:pStyle w:val="HTMLPreformatted"/>
        <w:jc w:val="center"/>
        <w:rPr>
          <w:rFonts w:ascii="Blackadder ITC" w:hAnsi="Blackadder ITC"/>
          <w:sz w:val="32"/>
        </w:rPr>
      </w:pPr>
      <w:r>
        <w:rPr>
          <w:rFonts w:ascii="Blackadder ITC" w:hAnsi="Blackadder ITC"/>
          <w:sz w:val="32"/>
        </w:rPr>
        <w:t>V</w:t>
      </w:r>
      <w:r w:rsidR="00DA77C9" w:rsidRPr="00D04FE7">
        <w:rPr>
          <w:rFonts w:ascii="Blackadder ITC" w:hAnsi="Blackadder ITC"/>
          <w:sz w:val="32"/>
          <w:lang w:val="la-Latn"/>
        </w:rPr>
        <w:t>itae est super ripam torrentis</w:t>
      </w:r>
    </w:p>
    <w:p w14:paraId="3234053F" w14:textId="77777777" w:rsidR="00DA77C9" w:rsidRDefault="00DA77C9"/>
    <w:p w14:paraId="10BA1343" w14:textId="51F2DA62" w:rsidR="00DA77C9" w:rsidRDefault="00D04FE7" w:rsidP="00D04FE7">
      <w:pPr>
        <w:jc w:val="center"/>
        <w:rPr>
          <w:rFonts w:ascii="Britannic Bold" w:hAnsi="Britannic Bold"/>
          <w:sz w:val="40"/>
        </w:rPr>
      </w:pPr>
      <w:r w:rsidRPr="00D04FE7">
        <w:rPr>
          <w:rFonts w:ascii="Britannic Bold" w:hAnsi="Britannic Bold"/>
          <w:sz w:val="40"/>
        </w:rPr>
        <w:t>School of Unequivocally Living Fully (SOULF)</w:t>
      </w:r>
    </w:p>
    <w:p w14:paraId="3E54B00E" w14:textId="77777777" w:rsidR="00D04FE7" w:rsidRDefault="00D04FE7" w:rsidP="00D04FE7">
      <w:pPr>
        <w:jc w:val="center"/>
        <w:rPr>
          <w:rFonts w:ascii="Britannic Bold" w:hAnsi="Britannic Bold"/>
          <w:sz w:val="40"/>
        </w:rPr>
      </w:pPr>
    </w:p>
    <w:p w14:paraId="7A1B7FFB" w14:textId="7F6EEC61" w:rsidR="00D04FE7" w:rsidRDefault="00D04FE7" w:rsidP="00D04FE7">
      <w:pPr>
        <w:jc w:val="center"/>
        <w:rPr>
          <w:rFonts w:ascii="Britannic Bold" w:hAnsi="Britannic Bold"/>
          <w:sz w:val="40"/>
          <w:u w:val="single"/>
        </w:rPr>
      </w:pPr>
      <w:r w:rsidRPr="00D04FE7">
        <w:rPr>
          <w:rFonts w:ascii="Britannic Bold" w:hAnsi="Britannic Bold"/>
          <w:sz w:val="40"/>
          <w:u w:val="single"/>
        </w:rPr>
        <w:t>Report Card</w:t>
      </w:r>
    </w:p>
    <w:p w14:paraId="084FFB78" w14:textId="77777777" w:rsidR="00D04FE7" w:rsidRDefault="00D04FE7" w:rsidP="00D04FE7"/>
    <w:p w14:paraId="5A2FBCBA" w14:textId="1FEE0D20" w:rsidR="002E60EB" w:rsidRDefault="002E60EB" w:rsidP="00D04FE7"/>
    <w:p w14:paraId="1ABB5664" w14:textId="77777777" w:rsidR="002E60EB" w:rsidRDefault="002E60EB" w:rsidP="00D04FE7"/>
    <w:p w14:paraId="448B8CE0" w14:textId="592D7F60" w:rsidR="00D04FE7" w:rsidRPr="00960745" w:rsidRDefault="00D04FE7" w:rsidP="00960745">
      <w:pPr>
        <w:spacing w:after="200"/>
        <w:jc w:val="both"/>
        <w:rPr>
          <w:sz w:val="28"/>
        </w:rPr>
      </w:pPr>
      <w:r w:rsidRPr="00960745">
        <w:rPr>
          <w:sz w:val="28"/>
        </w:rPr>
        <w:t xml:space="preserve">Program:  </w:t>
      </w:r>
      <w:r w:rsidR="00F72056">
        <w:rPr>
          <w:sz w:val="28"/>
        </w:rPr>
        <w:tab/>
      </w:r>
      <w:r w:rsidRPr="00960745">
        <w:rPr>
          <w:sz w:val="28"/>
          <w:u w:val="single"/>
        </w:rPr>
        <w:t>The Ellen Project</w:t>
      </w:r>
    </w:p>
    <w:p w14:paraId="38CA5A07" w14:textId="4B986B73" w:rsidR="00D04FE7" w:rsidRPr="00960745" w:rsidRDefault="00D04FE7" w:rsidP="00960745">
      <w:pPr>
        <w:spacing w:after="200"/>
        <w:jc w:val="both"/>
        <w:rPr>
          <w:sz w:val="28"/>
        </w:rPr>
      </w:pPr>
      <w:r w:rsidRPr="00960745">
        <w:rPr>
          <w:sz w:val="28"/>
        </w:rPr>
        <w:t xml:space="preserve">Student:  </w:t>
      </w:r>
      <w:r w:rsidR="00F72056">
        <w:rPr>
          <w:sz w:val="28"/>
        </w:rPr>
        <w:tab/>
      </w:r>
      <w:r w:rsidRPr="00960745">
        <w:rPr>
          <w:sz w:val="28"/>
          <w:u w:val="single"/>
        </w:rPr>
        <w:t>Ellen Harris-Braun</w:t>
      </w:r>
    </w:p>
    <w:p w14:paraId="22CFDD53" w14:textId="2CEAD903" w:rsidR="00D04FE7" w:rsidRPr="00960745" w:rsidRDefault="00D04FE7" w:rsidP="00960745">
      <w:pPr>
        <w:spacing w:after="200"/>
        <w:rPr>
          <w:sz w:val="28"/>
          <w:u w:val="single"/>
        </w:rPr>
      </w:pPr>
      <w:r w:rsidRPr="00960745">
        <w:rPr>
          <w:sz w:val="28"/>
        </w:rPr>
        <w:t xml:space="preserve">Term:  </w:t>
      </w:r>
      <w:r w:rsidR="00F72056">
        <w:rPr>
          <w:sz w:val="28"/>
        </w:rPr>
        <w:tab/>
      </w:r>
      <w:r w:rsidRPr="00960745">
        <w:rPr>
          <w:sz w:val="28"/>
          <w:u w:val="single"/>
        </w:rPr>
        <w:t>2014-2015</w:t>
      </w:r>
    </w:p>
    <w:p w14:paraId="2627BE58" w14:textId="77777777" w:rsidR="00960745" w:rsidRDefault="00960745" w:rsidP="00D04FE7">
      <w:pPr>
        <w:rPr>
          <w:u w:val="single"/>
        </w:rPr>
      </w:pPr>
    </w:p>
    <w:tbl>
      <w:tblPr>
        <w:tblStyle w:val="TableGrid"/>
        <w:tblW w:w="0" w:type="auto"/>
        <w:tblLook w:val="04A0" w:firstRow="1" w:lastRow="0" w:firstColumn="1" w:lastColumn="0" w:noHBand="0" w:noVBand="1"/>
      </w:tblPr>
      <w:tblGrid>
        <w:gridCol w:w="1255"/>
        <w:gridCol w:w="5580"/>
      </w:tblGrid>
      <w:tr w:rsidR="00D04FE7" w:rsidRPr="00D04FE7" w14:paraId="3A4A3A78" w14:textId="77777777" w:rsidTr="00960745">
        <w:tc>
          <w:tcPr>
            <w:tcW w:w="1255" w:type="dxa"/>
          </w:tcPr>
          <w:p w14:paraId="2908D4C8" w14:textId="419AE705" w:rsidR="00D04FE7" w:rsidRPr="00D04FE7" w:rsidRDefault="00D04FE7" w:rsidP="00D04FE7">
            <w:pPr>
              <w:rPr>
                <w:b/>
                <w:sz w:val="28"/>
              </w:rPr>
            </w:pPr>
            <w:r w:rsidRPr="00D04FE7">
              <w:rPr>
                <w:b/>
                <w:sz w:val="28"/>
              </w:rPr>
              <w:t>Grade</w:t>
            </w:r>
          </w:p>
        </w:tc>
        <w:tc>
          <w:tcPr>
            <w:tcW w:w="5580" w:type="dxa"/>
          </w:tcPr>
          <w:p w14:paraId="52D7C26A" w14:textId="6E9D8F11" w:rsidR="00D04FE7" w:rsidRPr="00D04FE7" w:rsidRDefault="00D04FE7" w:rsidP="00D04FE7">
            <w:pPr>
              <w:rPr>
                <w:b/>
                <w:sz w:val="28"/>
              </w:rPr>
            </w:pPr>
            <w:r w:rsidRPr="00D04FE7">
              <w:rPr>
                <w:b/>
                <w:sz w:val="28"/>
              </w:rPr>
              <w:t>Course</w:t>
            </w:r>
          </w:p>
        </w:tc>
      </w:tr>
      <w:tr w:rsidR="00D04FE7" w:rsidRPr="00960745" w14:paraId="20D60E7E" w14:textId="77777777" w:rsidTr="00960745">
        <w:tc>
          <w:tcPr>
            <w:tcW w:w="1255" w:type="dxa"/>
          </w:tcPr>
          <w:p w14:paraId="4CB1DEE4" w14:textId="22933106" w:rsidR="00D04FE7" w:rsidRPr="00960745" w:rsidRDefault="00D04FE7" w:rsidP="00D04FE7">
            <w:pPr>
              <w:jc w:val="center"/>
              <w:rPr>
                <w:sz w:val="28"/>
              </w:rPr>
            </w:pPr>
            <w:r w:rsidRPr="00960745">
              <w:rPr>
                <w:sz w:val="28"/>
              </w:rPr>
              <w:t>A+++</w:t>
            </w:r>
          </w:p>
        </w:tc>
        <w:tc>
          <w:tcPr>
            <w:tcW w:w="5580" w:type="dxa"/>
          </w:tcPr>
          <w:p w14:paraId="5EC0ADBD" w14:textId="17584131" w:rsidR="00D04FE7" w:rsidRPr="00960745" w:rsidRDefault="00D04FE7" w:rsidP="00D04FE7">
            <w:pPr>
              <w:rPr>
                <w:sz w:val="28"/>
              </w:rPr>
            </w:pPr>
            <w:r w:rsidRPr="00960745">
              <w:rPr>
                <w:sz w:val="28"/>
              </w:rPr>
              <w:t>Advanced Seminar on Triple-Negative BRCA1</w:t>
            </w:r>
          </w:p>
        </w:tc>
      </w:tr>
      <w:tr w:rsidR="00D04FE7" w:rsidRPr="00960745" w14:paraId="42ECEF6F" w14:textId="77777777" w:rsidTr="00960745">
        <w:tc>
          <w:tcPr>
            <w:tcW w:w="1255" w:type="dxa"/>
          </w:tcPr>
          <w:p w14:paraId="4EF6C1A7" w14:textId="383513E6" w:rsidR="00D04FE7" w:rsidRPr="00960745" w:rsidRDefault="00960745" w:rsidP="00D04FE7">
            <w:pPr>
              <w:jc w:val="center"/>
              <w:rPr>
                <w:sz w:val="28"/>
              </w:rPr>
            </w:pPr>
            <w:r w:rsidRPr="00960745">
              <w:rPr>
                <w:sz w:val="28"/>
              </w:rPr>
              <w:t>A+</w:t>
            </w:r>
          </w:p>
        </w:tc>
        <w:tc>
          <w:tcPr>
            <w:tcW w:w="5580" w:type="dxa"/>
          </w:tcPr>
          <w:p w14:paraId="6B700140" w14:textId="02B289C8" w:rsidR="00D04FE7" w:rsidRPr="00960745" w:rsidRDefault="00960745" w:rsidP="00D04FE7">
            <w:pPr>
              <w:rPr>
                <w:sz w:val="28"/>
              </w:rPr>
            </w:pPr>
            <w:r w:rsidRPr="00960745">
              <w:rPr>
                <w:sz w:val="28"/>
              </w:rPr>
              <w:t>Home Economics</w:t>
            </w:r>
          </w:p>
        </w:tc>
      </w:tr>
      <w:tr w:rsidR="00D04FE7" w:rsidRPr="00960745" w14:paraId="526BA448" w14:textId="77777777" w:rsidTr="00960745">
        <w:tc>
          <w:tcPr>
            <w:tcW w:w="1255" w:type="dxa"/>
          </w:tcPr>
          <w:p w14:paraId="16AA407B" w14:textId="18EC15F8" w:rsidR="00D04FE7" w:rsidRPr="00960745" w:rsidRDefault="00960745" w:rsidP="00D04FE7">
            <w:pPr>
              <w:jc w:val="center"/>
              <w:rPr>
                <w:sz w:val="28"/>
              </w:rPr>
            </w:pPr>
            <w:r w:rsidRPr="00960745">
              <w:rPr>
                <w:sz w:val="28"/>
              </w:rPr>
              <w:t>A+</w:t>
            </w:r>
          </w:p>
        </w:tc>
        <w:tc>
          <w:tcPr>
            <w:tcW w:w="5580" w:type="dxa"/>
          </w:tcPr>
          <w:p w14:paraId="1C786948" w14:textId="250DD194" w:rsidR="00D04FE7" w:rsidRPr="00960745" w:rsidRDefault="00960745" w:rsidP="00D04FE7">
            <w:pPr>
              <w:rPr>
                <w:sz w:val="28"/>
              </w:rPr>
            </w:pPr>
            <w:r w:rsidRPr="00960745">
              <w:rPr>
                <w:sz w:val="28"/>
              </w:rPr>
              <w:t>Fitness and Conditioning</w:t>
            </w:r>
          </w:p>
        </w:tc>
      </w:tr>
      <w:tr w:rsidR="00D04FE7" w:rsidRPr="00960745" w14:paraId="756ADD39" w14:textId="77777777" w:rsidTr="00960745">
        <w:tc>
          <w:tcPr>
            <w:tcW w:w="1255" w:type="dxa"/>
          </w:tcPr>
          <w:p w14:paraId="068A2FAF" w14:textId="4225EC53" w:rsidR="00D04FE7" w:rsidRPr="00960745" w:rsidRDefault="00960745" w:rsidP="00D04FE7">
            <w:pPr>
              <w:jc w:val="center"/>
              <w:rPr>
                <w:sz w:val="28"/>
              </w:rPr>
            </w:pPr>
            <w:r w:rsidRPr="00960745">
              <w:rPr>
                <w:sz w:val="28"/>
              </w:rPr>
              <w:t>A</w:t>
            </w:r>
          </w:p>
        </w:tc>
        <w:tc>
          <w:tcPr>
            <w:tcW w:w="5580" w:type="dxa"/>
          </w:tcPr>
          <w:p w14:paraId="7E53F1A9" w14:textId="2983F6FC" w:rsidR="00D04FE7" w:rsidRPr="00960745" w:rsidRDefault="00960745" w:rsidP="00D04FE7">
            <w:pPr>
              <w:rPr>
                <w:sz w:val="28"/>
              </w:rPr>
            </w:pPr>
            <w:r w:rsidRPr="00960745">
              <w:rPr>
                <w:sz w:val="28"/>
              </w:rPr>
              <w:t>Theater Arts</w:t>
            </w:r>
          </w:p>
        </w:tc>
      </w:tr>
      <w:tr w:rsidR="00960745" w:rsidRPr="00960745" w14:paraId="2286142B" w14:textId="77777777" w:rsidTr="00960745">
        <w:tc>
          <w:tcPr>
            <w:tcW w:w="1255" w:type="dxa"/>
          </w:tcPr>
          <w:p w14:paraId="3B6B1EA4" w14:textId="198250EC" w:rsidR="00960745" w:rsidRPr="00960745" w:rsidRDefault="00960745" w:rsidP="00D04FE7">
            <w:pPr>
              <w:jc w:val="center"/>
              <w:rPr>
                <w:sz w:val="28"/>
              </w:rPr>
            </w:pPr>
            <w:r w:rsidRPr="00960745">
              <w:rPr>
                <w:sz w:val="28"/>
              </w:rPr>
              <w:t>B</w:t>
            </w:r>
          </w:p>
        </w:tc>
        <w:tc>
          <w:tcPr>
            <w:tcW w:w="5580" w:type="dxa"/>
          </w:tcPr>
          <w:p w14:paraId="178348A1" w14:textId="37672089" w:rsidR="00960745" w:rsidRPr="00960745" w:rsidRDefault="00960745" w:rsidP="00D04FE7">
            <w:pPr>
              <w:rPr>
                <w:sz w:val="28"/>
              </w:rPr>
            </w:pPr>
            <w:r w:rsidRPr="00960745">
              <w:rPr>
                <w:sz w:val="28"/>
              </w:rPr>
              <w:t>Achieving Average</w:t>
            </w:r>
          </w:p>
        </w:tc>
      </w:tr>
      <w:tr w:rsidR="00E210A7" w:rsidRPr="00960745" w14:paraId="37A5A855" w14:textId="77777777" w:rsidTr="00E210A7">
        <w:tc>
          <w:tcPr>
            <w:tcW w:w="1255" w:type="dxa"/>
          </w:tcPr>
          <w:p w14:paraId="1A323A41" w14:textId="77777777" w:rsidR="00E210A7" w:rsidRPr="00960745" w:rsidRDefault="00E210A7" w:rsidP="00D47848">
            <w:pPr>
              <w:jc w:val="center"/>
              <w:rPr>
                <w:sz w:val="28"/>
              </w:rPr>
            </w:pPr>
            <w:r w:rsidRPr="00960745">
              <w:rPr>
                <w:sz w:val="28"/>
              </w:rPr>
              <w:t>A</w:t>
            </w:r>
          </w:p>
        </w:tc>
        <w:tc>
          <w:tcPr>
            <w:tcW w:w="5580" w:type="dxa"/>
          </w:tcPr>
          <w:p w14:paraId="13F1A077" w14:textId="77777777" w:rsidR="00E210A7" w:rsidRPr="00960745" w:rsidRDefault="00E210A7" w:rsidP="00D47848">
            <w:pPr>
              <w:rPr>
                <w:sz w:val="28"/>
              </w:rPr>
            </w:pPr>
            <w:r w:rsidRPr="00960745">
              <w:rPr>
                <w:sz w:val="28"/>
              </w:rPr>
              <w:t>Bucket List (extracurricular)</w:t>
            </w:r>
          </w:p>
        </w:tc>
      </w:tr>
    </w:tbl>
    <w:p w14:paraId="48B61AB2" w14:textId="77777777" w:rsidR="00D04FE7" w:rsidRDefault="00D04FE7" w:rsidP="00D04FE7">
      <w:pPr>
        <w:rPr>
          <w:rFonts w:ascii="Britannic Bold" w:hAnsi="Britannic Bold"/>
          <w:sz w:val="40"/>
        </w:rPr>
      </w:pPr>
    </w:p>
    <w:p w14:paraId="13CA78F6" w14:textId="4A9DA59B" w:rsidR="00960745" w:rsidRPr="0054126C" w:rsidRDefault="00960745" w:rsidP="00D04FE7">
      <w:pPr>
        <w:rPr>
          <w:sz w:val="24"/>
        </w:rPr>
      </w:pPr>
      <w:r w:rsidRPr="0054126C">
        <w:rPr>
          <w:sz w:val="24"/>
        </w:rPr>
        <w:t>GPA = 4.0314159265359~</w:t>
      </w:r>
    </w:p>
    <w:p w14:paraId="29A05A79" w14:textId="77777777" w:rsidR="002E60EB" w:rsidRDefault="002E60EB" w:rsidP="00D04FE7">
      <w:pPr>
        <w:rPr>
          <w:sz w:val="28"/>
        </w:rPr>
      </w:pPr>
    </w:p>
    <w:p w14:paraId="0FACF88B" w14:textId="77777777" w:rsidR="00257AFE" w:rsidRPr="0054126C" w:rsidRDefault="00257AFE" w:rsidP="00257AFE">
      <w:pPr>
        <w:rPr>
          <w:sz w:val="24"/>
        </w:rPr>
      </w:pPr>
    </w:p>
    <w:p w14:paraId="2D469D88" w14:textId="13CFFE64" w:rsidR="00257AFE" w:rsidRPr="0054126C" w:rsidRDefault="00257AFE" w:rsidP="00257AFE">
      <w:pPr>
        <w:rPr>
          <w:sz w:val="24"/>
        </w:rPr>
      </w:pPr>
      <w:r w:rsidRPr="0054126C">
        <w:rPr>
          <w:sz w:val="24"/>
        </w:rPr>
        <w:t>HIGH HONORS:  Ellen consistently surpassed the expectations of the faculty for students in these courses.  Not only has she blow</w:t>
      </w:r>
      <w:r w:rsidR="004F28D8" w:rsidRPr="0054126C">
        <w:rPr>
          <w:sz w:val="24"/>
        </w:rPr>
        <w:t>n</w:t>
      </w:r>
      <w:r w:rsidRPr="0054126C">
        <w:rPr>
          <w:sz w:val="24"/>
        </w:rPr>
        <w:t xml:space="preserve"> the doors off of the 10-month life expectancy for the average student, she has done so with grace, humor, a plethora of accessories, and luminous determination in the face of ODTAA.</w:t>
      </w:r>
    </w:p>
    <w:p w14:paraId="091640F4" w14:textId="77777777" w:rsidR="00257AFE" w:rsidRPr="0054126C" w:rsidRDefault="00257AFE" w:rsidP="00257AFE">
      <w:pPr>
        <w:rPr>
          <w:sz w:val="24"/>
        </w:rPr>
      </w:pPr>
    </w:p>
    <w:p w14:paraId="5BD31D9F" w14:textId="77777777" w:rsidR="00257AFE" w:rsidRPr="0054126C" w:rsidRDefault="00257AFE" w:rsidP="00D04FE7">
      <w:pPr>
        <w:rPr>
          <w:sz w:val="24"/>
        </w:rPr>
      </w:pPr>
    </w:p>
    <w:p w14:paraId="441BB2E5" w14:textId="77777777" w:rsidR="002E60EB" w:rsidRPr="0054126C" w:rsidRDefault="002E60EB">
      <w:pPr>
        <w:rPr>
          <w:sz w:val="24"/>
        </w:rPr>
      </w:pPr>
      <w:r w:rsidRPr="0054126C">
        <w:rPr>
          <w:sz w:val="24"/>
        </w:rPr>
        <w:br w:type="page"/>
      </w:r>
    </w:p>
    <w:tbl>
      <w:tblPr>
        <w:tblStyle w:val="TableGrid"/>
        <w:tblW w:w="0" w:type="auto"/>
        <w:tblLook w:val="04A0" w:firstRow="1" w:lastRow="0" w:firstColumn="1" w:lastColumn="0" w:noHBand="0" w:noVBand="1"/>
      </w:tblPr>
      <w:tblGrid>
        <w:gridCol w:w="1345"/>
        <w:gridCol w:w="5490"/>
      </w:tblGrid>
      <w:tr w:rsidR="002E60EB" w:rsidRPr="00F72056" w14:paraId="5C0B5765" w14:textId="77777777" w:rsidTr="00B8616F">
        <w:tc>
          <w:tcPr>
            <w:tcW w:w="1345" w:type="dxa"/>
          </w:tcPr>
          <w:p w14:paraId="063689D1" w14:textId="77777777" w:rsidR="002E60EB" w:rsidRPr="00F72056" w:rsidRDefault="002E60EB" w:rsidP="00CF2050">
            <w:pPr>
              <w:rPr>
                <w:b/>
                <w:sz w:val="24"/>
              </w:rPr>
            </w:pPr>
            <w:r w:rsidRPr="00F72056">
              <w:rPr>
                <w:b/>
                <w:sz w:val="24"/>
              </w:rPr>
              <w:lastRenderedPageBreak/>
              <w:t>Grade</w:t>
            </w:r>
          </w:p>
        </w:tc>
        <w:tc>
          <w:tcPr>
            <w:tcW w:w="5490" w:type="dxa"/>
          </w:tcPr>
          <w:p w14:paraId="7551BEA3" w14:textId="77777777" w:rsidR="002E60EB" w:rsidRPr="00F72056" w:rsidRDefault="002E60EB" w:rsidP="00CF2050">
            <w:pPr>
              <w:rPr>
                <w:b/>
                <w:sz w:val="24"/>
              </w:rPr>
            </w:pPr>
            <w:r w:rsidRPr="00F72056">
              <w:rPr>
                <w:b/>
                <w:sz w:val="24"/>
              </w:rPr>
              <w:t>Course</w:t>
            </w:r>
          </w:p>
        </w:tc>
      </w:tr>
      <w:tr w:rsidR="002E60EB" w:rsidRPr="00F72056" w14:paraId="568C52BF" w14:textId="77777777" w:rsidTr="00B8616F">
        <w:tc>
          <w:tcPr>
            <w:tcW w:w="1345" w:type="dxa"/>
          </w:tcPr>
          <w:p w14:paraId="2497D71D" w14:textId="77777777" w:rsidR="002E60EB" w:rsidRPr="00F72056" w:rsidRDefault="002E60EB" w:rsidP="00CF2050">
            <w:pPr>
              <w:jc w:val="center"/>
              <w:rPr>
                <w:sz w:val="24"/>
              </w:rPr>
            </w:pPr>
            <w:r w:rsidRPr="00F72056">
              <w:rPr>
                <w:sz w:val="24"/>
              </w:rPr>
              <w:t>A+++</w:t>
            </w:r>
          </w:p>
          <w:p w14:paraId="3A2491FD" w14:textId="5D2B4A4F" w:rsidR="00B8616F" w:rsidRPr="00F72056" w:rsidRDefault="00B8616F" w:rsidP="00CF2050">
            <w:pPr>
              <w:jc w:val="center"/>
              <w:rPr>
                <w:sz w:val="24"/>
              </w:rPr>
            </w:pPr>
            <w:r w:rsidRPr="00F72056">
              <w:rPr>
                <w:sz w:val="24"/>
              </w:rPr>
              <w:t>(Rufus be damned)</w:t>
            </w:r>
          </w:p>
        </w:tc>
        <w:tc>
          <w:tcPr>
            <w:tcW w:w="5490" w:type="dxa"/>
          </w:tcPr>
          <w:p w14:paraId="280157A6" w14:textId="6B0F3EB1" w:rsidR="002E60EB" w:rsidRPr="00F72056" w:rsidRDefault="002E60EB" w:rsidP="00CF2050">
            <w:pPr>
              <w:rPr>
                <w:sz w:val="24"/>
              </w:rPr>
            </w:pPr>
            <w:r w:rsidRPr="00F72056">
              <w:rPr>
                <w:sz w:val="24"/>
              </w:rPr>
              <w:t>Advanced Seminar on Triple-Negative BRCA</w:t>
            </w:r>
            <w:r w:rsidR="00221AE2" w:rsidRPr="00F72056">
              <w:rPr>
                <w:sz w:val="24"/>
              </w:rPr>
              <w:t>-</w:t>
            </w:r>
            <w:r w:rsidRPr="00F72056">
              <w:rPr>
                <w:sz w:val="24"/>
              </w:rPr>
              <w:t>1</w:t>
            </w:r>
          </w:p>
        </w:tc>
      </w:tr>
    </w:tbl>
    <w:p w14:paraId="2FA0FE1E" w14:textId="07BBA0FD" w:rsidR="002E60EB" w:rsidRPr="00F72056" w:rsidRDefault="002E60EB" w:rsidP="00D04FE7">
      <w:pPr>
        <w:rPr>
          <w:sz w:val="24"/>
        </w:rPr>
      </w:pPr>
    </w:p>
    <w:p w14:paraId="27C72489" w14:textId="15D47B73" w:rsidR="002E60EB" w:rsidRPr="00F72056" w:rsidRDefault="00184206" w:rsidP="00D04FE7">
      <w:pPr>
        <w:rPr>
          <w:sz w:val="24"/>
        </w:rPr>
      </w:pPr>
      <w:r w:rsidRPr="00F72056">
        <w:rPr>
          <w:sz w:val="24"/>
        </w:rPr>
        <w:t>Ellen has successfully visited all but two websites on the entire internet related to this topic.  She understandably missed those two because they are in Japanese.  Sometime in November</w:t>
      </w:r>
      <w:r w:rsidR="008C65B8">
        <w:rPr>
          <w:sz w:val="24"/>
        </w:rPr>
        <w:t>,</w:t>
      </w:r>
      <w:r w:rsidRPr="00F72056">
        <w:rPr>
          <w:sz w:val="24"/>
        </w:rPr>
        <w:t xml:space="preserve"> the amount of information on the subject that was in her brain surpassed that contained in the minds of the entire UOR faculty.  She is every insecure teacher’s nightmare, as she quickly masters the subject matter sooner and more thoroughly than most of her professors.</w:t>
      </w:r>
    </w:p>
    <w:p w14:paraId="57030DCF" w14:textId="77777777" w:rsidR="00184206" w:rsidRPr="00F72056" w:rsidRDefault="00184206" w:rsidP="00D04FE7">
      <w:pPr>
        <w:rPr>
          <w:sz w:val="24"/>
        </w:rPr>
      </w:pPr>
    </w:p>
    <w:p w14:paraId="718DCA5B" w14:textId="70C833A9" w:rsidR="00184206" w:rsidRPr="00F72056" w:rsidRDefault="00184206" w:rsidP="00D04FE7">
      <w:pPr>
        <w:rPr>
          <w:sz w:val="24"/>
        </w:rPr>
      </w:pPr>
      <w:r w:rsidRPr="00F72056">
        <w:rPr>
          <w:sz w:val="24"/>
        </w:rPr>
        <w:t>Lab:  Ellen demonstrated an exceptional aptitude in pill, time, and injection management.</w:t>
      </w:r>
      <w:r w:rsidR="00B8616F" w:rsidRPr="00F72056">
        <w:rPr>
          <w:sz w:val="24"/>
        </w:rPr>
        <w:t xml:space="preserve">  Her choice in lab partner was excellent:  their communication, cooperation, and teamwork remained strong throughout the class and evoked visible </w:t>
      </w:r>
      <w:r w:rsidR="00BF7835" w:rsidRPr="00F72056">
        <w:rPr>
          <w:sz w:val="24"/>
        </w:rPr>
        <w:t>admiration</w:t>
      </w:r>
      <w:r w:rsidR="00B8616F" w:rsidRPr="00F72056">
        <w:rPr>
          <w:sz w:val="24"/>
        </w:rPr>
        <w:t xml:space="preserve"> from other students.</w:t>
      </w:r>
    </w:p>
    <w:p w14:paraId="2EA818BF" w14:textId="77777777" w:rsidR="00184206" w:rsidRPr="00F72056" w:rsidRDefault="00184206" w:rsidP="00D04FE7">
      <w:pPr>
        <w:rPr>
          <w:sz w:val="24"/>
        </w:rPr>
      </w:pPr>
    </w:p>
    <w:p w14:paraId="01CA1B93" w14:textId="785A1C6A" w:rsidR="00184206" w:rsidRPr="00F72056" w:rsidRDefault="00E210A7" w:rsidP="00D04FE7">
      <w:pPr>
        <w:rPr>
          <w:sz w:val="24"/>
        </w:rPr>
      </w:pPr>
      <w:r>
        <w:rPr>
          <w:sz w:val="24"/>
        </w:rPr>
        <w:t>E</w:t>
      </w:r>
      <w:r w:rsidR="00184206" w:rsidRPr="00F72056">
        <w:rPr>
          <w:sz w:val="24"/>
        </w:rPr>
        <w:t xml:space="preserve">llen </w:t>
      </w:r>
      <w:r w:rsidR="00B8616F" w:rsidRPr="00F72056">
        <w:rPr>
          <w:sz w:val="24"/>
        </w:rPr>
        <w:t xml:space="preserve">has received extra credit for taking </w:t>
      </w:r>
      <w:r w:rsidR="00184206" w:rsidRPr="00F72056">
        <w:rPr>
          <w:sz w:val="24"/>
        </w:rPr>
        <w:t>on blogging on this course’</w:t>
      </w:r>
      <w:r w:rsidR="00B8616F" w:rsidRPr="00F72056">
        <w:rPr>
          <w:sz w:val="24"/>
        </w:rPr>
        <w:t>s subject matter.  She</w:t>
      </w:r>
      <w:r w:rsidR="00184206" w:rsidRPr="00F72056">
        <w:rPr>
          <w:sz w:val="24"/>
        </w:rPr>
        <w:t xml:space="preserve"> </w:t>
      </w:r>
      <w:r w:rsidR="00B8616F" w:rsidRPr="00F72056">
        <w:rPr>
          <w:sz w:val="24"/>
        </w:rPr>
        <w:t>articulately communicated</w:t>
      </w:r>
      <w:r w:rsidR="00184206" w:rsidRPr="00F72056">
        <w:rPr>
          <w:sz w:val="24"/>
        </w:rPr>
        <w:t xml:space="preserve"> </w:t>
      </w:r>
      <w:r w:rsidR="00B8616F" w:rsidRPr="00F72056">
        <w:rPr>
          <w:sz w:val="24"/>
        </w:rPr>
        <w:t xml:space="preserve">complex </w:t>
      </w:r>
      <w:r w:rsidR="00184206" w:rsidRPr="00F72056">
        <w:rPr>
          <w:sz w:val="24"/>
        </w:rPr>
        <w:t>procedures and other a</w:t>
      </w:r>
      <w:r w:rsidR="00B8616F" w:rsidRPr="00F72056">
        <w:rPr>
          <w:sz w:val="24"/>
        </w:rPr>
        <w:t>spects of what she was learning, often with humor, and provided</w:t>
      </w:r>
      <w:r w:rsidR="00184206" w:rsidRPr="00F72056">
        <w:rPr>
          <w:sz w:val="24"/>
        </w:rPr>
        <w:t xml:space="preserve"> superb photos to entertain and instruct the readers.</w:t>
      </w:r>
      <w:r>
        <w:rPr>
          <w:sz w:val="24"/>
        </w:rPr>
        <w:t xml:space="preserve">  Her posts were so compelling that they left her growing fan base desiring more frequent and lengthy contributions, especially with regards to her seldom-mentioned emotional state.</w:t>
      </w:r>
    </w:p>
    <w:p w14:paraId="377F6B89" w14:textId="77777777" w:rsidR="00B8616F" w:rsidRPr="00F72056" w:rsidRDefault="00B8616F" w:rsidP="00D04FE7">
      <w:pPr>
        <w:rPr>
          <w:sz w:val="24"/>
        </w:rPr>
      </w:pPr>
    </w:p>
    <w:p w14:paraId="01E72CAC" w14:textId="087A179C" w:rsidR="00184206" w:rsidRPr="00F72056" w:rsidRDefault="00B8616F" w:rsidP="00D04FE7">
      <w:pPr>
        <w:rPr>
          <w:sz w:val="24"/>
        </w:rPr>
      </w:pPr>
      <w:r w:rsidRPr="00F72056">
        <w:rPr>
          <w:sz w:val="24"/>
        </w:rPr>
        <w:t xml:space="preserve">Ellen earned </w:t>
      </w:r>
      <w:r w:rsidR="004F28D8" w:rsidRPr="00F72056">
        <w:rPr>
          <w:sz w:val="24"/>
        </w:rPr>
        <w:t>additional</w:t>
      </w:r>
      <w:r w:rsidRPr="00F72056">
        <w:rPr>
          <w:sz w:val="24"/>
        </w:rPr>
        <w:t xml:space="preserve"> extra credit by putting in infinitely more hours than originally required.  Her dilig</w:t>
      </w:r>
      <w:r w:rsidR="004F28D8" w:rsidRPr="00F72056">
        <w:rPr>
          <w:sz w:val="24"/>
        </w:rPr>
        <w:t>ence was such that supervising i</w:t>
      </w:r>
      <w:r w:rsidRPr="00F72056">
        <w:rPr>
          <w:sz w:val="24"/>
        </w:rPr>
        <w:t xml:space="preserve">nstructor </w:t>
      </w:r>
      <w:proofErr w:type="spellStart"/>
      <w:r w:rsidRPr="00F72056">
        <w:rPr>
          <w:sz w:val="24"/>
        </w:rPr>
        <w:t>Collea</w:t>
      </w:r>
      <w:proofErr w:type="spellEnd"/>
      <w:r w:rsidRPr="00F72056">
        <w:rPr>
          <w:sz w:val="24"/>
        </w:rPr>
        <w:t xml:space="preserve"> commented, “I would give Ellen an A+++ if it weren’t for fish oil and nettles.”</w:t>
      </w:r>
    </w:p>
    <w:p w14:paraId="185DD7A0" w14:textId="77777777" w:rsidR="004F28D8" w:rsidRPr="00F72056" w:rsidRDefault="004F28D8" w:rsidP="00D04FE7">
      <w:pPr>
        <w:rPr>
          <w:sz w:val="24"/>
        </w:rPr>
      </w:pPr>
    </w:p>
    <w:p w14:paraId="2CD727C4" w14:textId="4EE86BDA" w:rsidR="00184206" w:rsidRPr="00F72056" w:rsidRDefault="00B8616F" w:rsidP="00D04FE7">
      <w:pPr>
        <w:rPr>
          <w:sz w:val="24"/>
        </w:rPr>
      </w:pPr>
      <w:r w:rsidRPr="00F72056">
        <w:rPr>
          <w:sz w:val="24"/>
        </w:rPr>
        <w:t>Ellen will continue to be an invaluable TA next semester.  “You need a researcher on staff,”</w:t>
      </w:r>
      <w:r w:rsidR="004F28D8" w:rsidRPr="00F72056">
        <w:rPr>
          <w:sz w:val="24"/>
        </w:rPr>
        <w:t xml:space="preserve"> she commented to </w:t>
      </w:r>
      <w:proofErr w:type="spellStart"/>
      <w:r w:rsidRPr="00F72056">
        <w:rPr>
          <w:sz w:val="24"/>
        </w:rPr>
        <w:t>Collea</w:t>
      </w:r>
      <w:proofErr w:type="spellEnd"/>
      <w:r w:rsidRPr="00F72056">
        <w:rPr>
          <w:sz w:val="24"/>
        </w:rPr>
        <w:t>, to which he responded, “That’s why I have you.”</w:t>
      </w:r>
    </w:p>
    <w:p w14:paraId="7645AE77" w14:textId="77777777" w:rsidR="00B8616F" w:rsidRPr="00F72056" w:rsidRDefault="00B8616F" w:rsidP="00D04FE7">
      <w:pPr>
        <w:rPr>
          <w:sz w:val="24"/>
        </w:rPr>
      </w:pPr>
    </w:p>
    <w:p w14:paraId="1BA2AC86" w14:textId="77777777" w:rsidR="00184206" w:rsidRDefault="00184206" w:rsidP="00D04FE7">
      <w:pPr>
        <w:rPr>
          <w:sz w:val="28"/>
        </w:rPr>
      </w:pPr>
    </w:p>
    <w:tbl>
      <w:tblPr>
        <w:tblStyle w:val="TableGrid"/>
        <w:tblW w:w="0" w:type="auto"/>
        <w:tblLook w:val="04A0" w:firstRow="1" w:lastRow="0" w:firstColumn="1" w:lastColumn="0" w:noHBand="0" w:noVBand="1"/>
      </w:tblPr>
      <w:tblGrid>
        <w:gridCol w:w="1255"/>
        <w:gridCol w:w="5580"/>
      </w:tblGrid>
      <w:tr w:rsidR="00221AE2" w:rsidRPr="00F72056" w14:paraId="35F9B0C1" w14:textId="77777777" w:rsidTr="00CF2050">
        <w:tc>
          <w:tcPr>
            <w:tcW w:w="1255" w:type="dxa"/>
          </w:tcPr>
          <w:p w14:paraId="0B33B6B8" w14:textId="77777777" w:rsidR="00221AE2" w:rsidRPr="00F72056" w:rsidRDefault="00221AE2" w:rsidP="00CF2050">
            <w:pPr>
              <w:rPr>
                <w:b/>
                <w:sz w:val="24"/>
              </w:rPr>
            </w:pPr>
            <w:r w:rsidRPr="00F72056">
              <w:rPr>
                <w:b/>
                <w:sz w:val="24"/>
              </w:rPr>
              <w:t>Grade</w:t>
            </w:r>
          </w:p>
        </w:tc>
        <w:tc>
          <w:tcPr>
            <w:tcW w:w="5580" w:type="dxa"/>
          </w:tcPr>
          <w:p w14:paraId="59F56392" w14:textId="77777777" w:rsidR="00221AE2" w:rsidRPr="00F72056" w:rsidRDefault="00221AE2" w:rsidP="00CF2050">
            <w:pPr>
              <w:rPr>
                <w:b/>
                <w:sz w:val="24"/>
              </w:rPr>
            </w:pPr>
            <w:r w:rsidRPr="00F72056">
              <w:rPr>
                <w:b/>
                <w:sz w:val="24"/>
              </w:rPr>
              <w:t>Course</w:t>
            </w:r>
          </w:p>
        </w:tc>
      </w:tr>
      <w:tr w:rsidR="00221AE2" w:rsidRPr="00F72056" w14:paraId="5169F4E7" w14:textId="77777777" w:rsidTr="00CF2050">
        <w:tc>
          <w:tcPr>
            <w:tcW w:w="1255" w:type="dxa"/>
          </w:tcPr>
          <w:p w14:paraId="08F36FDC" w14:textId="77777777" w:rsidR="00221AE2" w:rsidRPr="00F72056" w:rsidRDefault="00221AE2" w:rsidP="00CF2050">
            <w:pPr>
              <w:jc w:val="center"/>
              <w:rPr>
                <w:sz w:val="24"/>
              </w:rPr>
            </w:pPr>
            <w:r w:rsidRPr="00F72056">
              <w:rPr>
                <w:sz w:val="24"/>
              </w:rPr>
              <w:t>A+</w:t>
            </w:r>
          </w:p>
        </w:tc>
        <w:tc>
          <w:tcPr>
            <w:tcW w:w="5580" w:type="dxa"/>
          </w:tcPr>
          <w:p w14:paraId="7E16F2B5" w14:textId="77777777" w:rsidR="00221AE2" w:rsidRPr="00F72056" w:rsidRDefault="00221AE2" w:rsidP="00CF2050">
            <w:pPr>
              <w:rPr>
                <w:sz w:val="24"/>
              </w:rPr>
            </w:pPr>
            <w:r w:rsidRPr="00F72056">
              <w:rPr>
                <w:sz w:val="24"/>
              </w:rPr>
              <w:t>Home Economics</w:t>
            </w:r>
          </w:p>
        </w:tc>
      </w:tr>
    </w:tbl>
    <w:p w14:paraId="134D03A0" w14:textId="77777777" w:rsidR="00221AE2" w:rsidRPr="00F72056" w:rsidRDefault="00221AE2" w:rsidP="00D04FE7">
      <w:pPr>
        <w:rPr>
          <w:sz w:val="24"/>
        </w:rPr>
      </w:pPr>
    </w:p>
    <w:p w14:paraId="6850F598" w14:textId="042ACF93" w:rsidR="00692A60" w:rsidRDefault="00221AE2" w:rsidP="00D04FE7">
      <w:pPr>
        <w:rPr>
          <w:sz w:val="24"/>
        </w:rPr>
      </w:pPr>
      <w:r w:rsidRPr="00F72056">
        <w:rPr>
          <w:sz w:val="24"/>
        </w:rPr>
        <w:t xml:space="preserve">Ellen did a superb job </w:t>
      </w:r>
      <w:r w:rsidR="004F28D8" w:rsidRPr="00F72056">
        <w:rPr>
          <w:sz w:val="24"/>
        </w:rPr>
        <w:t xml:space="preserve">at </w:t>
      </w:r>
      <w:r w:rsidRPr="00F72056">
        <w:rPr>
          <w:sz w:val="24"/>
        </w:rPr>
        <w:t>creating an unfriendly t</w:t>
      </w:r>
      <w:r w:rsidR="008C65B8">
        <w:rPr>
          <w:sz w:val="24"/>
        </w:rPr>
        <w:t>errain for triple-negative BRCA</w:t>
      </w:r>
      <w:r w:rsidRPr="00F72056">
        <w:rPr>
          <w:sz w:val="24"/>
        </w:rPr>
        <w:t xml:space="preserve">1 with </w:t>
      </w:r>
      <w:r w:rsidR="00F72056">
        <w:rPr>
          <w:sz w:val="24"/>
        </w:rPr>
        <w:t xml:space="preserve">frequent concocting and consumption of </w:t>
      </w:r>
      <w:r w:rsidRPr="00F72056">
        <w:rPr>
          <w:sz w:val="24"/>
        </w:rPr>
        <w:t xml:space="preserve">green monster smoothies, cutting out </w:t>
      </w:r>
      <w:proofErr w:type="spellStart"/>
      <w:r w:rsidRPr="00F72056">
        <w:rPr>
          <w:sz w:val="24"/>
        </w:rPr>
        <w:t>inflammatories</w:t>
      </w:r>
      <w:proofErr w:type="spellEnd"/>
      <w:r w:rsidRPr="00F72056">
        <w:rPr>
          <w:sz w:val="24"/>
        </w:rPr>
        <w:t>, and most recently, accessing her inner lupine by ingesting large amounts of protein.</w:t>
      </w:r>
      <w:r w:rsidR="00F72056">
        <w:rPr>
          <w:sz w:val="24"/>
        </w:rPr>
        <w:t xml:space="preserve">  Drawing on her past culinary studies with instructor Childs, she researched and organized procurement of the best ingredients, and she</w:t>
      </w:r>
      <w:r w:rsidR="00F672DC">
        <w:rPr>
          <w:sz w:val="24"/>
        </w:rPr>
        <w:t xml:space="preserve"> engaged directly </w:t>
      </w:r>
      <w:r w:rsidR="00F72056">
        <w:rPr>
          <w:sz w:val="24"/>
        </w:rPr>
        <w:t>or coached others in chopping,</w:t>
      </w:r>
      <w:r w:rsidR="00E210A7">
        <w:rPr>
          <w:sz w:val="24"/>
        </w:rPr>
        <w:t xml:space="preserve"> </w:t>
      </w:r>
      <w:r w:rsidR="00F72056">
        <w:rPr>
          <w:sz w:val="24"/>
        </w:rPr>
        <w:t>dicing</w:t>
      </w:r>
      <w:r w:rsidR="00E210A7">
        <w:rPr>
          <w:sz w:val="24"/>
        </w:rPr>
        <w:t>, marinating, sautéing, and stewing</w:t>
      </w:r>
      <w:r w:rsidR="00F72056">
        <w:rPr>
          <w:sz w:val="24"/>
        </w:rPr>
        <w:t>.</w:t>
      </w:r>
    </w:p>
    <w:p w14:paraId="636033C6" w14:textId="77777777" w:rsidR="00692A60" w:rsidRDefault="00692A60" w:rsidP="00D04FE7">
      <w:pPr>
        <w:rPr>
          <w:sz w:val="24"/>
        </w:rPr>
      </w:pPr>
    </w:p>
    <w:p w14:paraId="11367C8D" w14:textId="2F3BA116" w:rsidR="00221AE2" w:rsidRPr="00F72056" w:rsidRDefault="00F72056" w:rsidP="00D04FE7">
      <w:pPr>
        <w:rPr>
          <w:sz w:val="24"/>
        </w:rPr>
      </w:pPr>
      <w:r>
        <w:rPr>
          <w:sz w:val="24"/>
        </w:rPr>
        <w:t xml:space="preserve">She aced her final exam with her analysis of how an anti-cancer diet works and her persuasive concluding arguments, and </w:t>
      </w:r>
      <w:r w:rsidR="00E210A7">
        <w:rPr>
          <w:sz w:val="24"/>
        </w:rPr>
        <w:t xml:space="preserve">received </w:t>
      </w:r>
      <w:r>
        <w:rPr>
          <w:sz w:val="24"/>
        </w:rPr>
        <w:t>full extra credit for listing 25 supplements and describing how they work as well as potential interactions that would result in unwanted effects.</w:t>
      </w:r>
    </w:p>
    <w:p w14:paraId="23C38473" w14:textId="77777777" w:rsidR="00221AE2" w:rsidRPr="00F72056" w:rsidRDefault="00221AE2" w:rsidP="00D04FE7">
      <w:pPr>
        <w:rPr>
          <w:sz w:val="24"/>
        </w:rPr>
      </w:pPr>
    </w:p>
    <w:p w14:paraId="538FA99B" w14:textId="77777777" w:rsidR="00184206" w:rsidRPr="00F72056" w:rsidRDefault="00184206" w:rsidP="00D04FE7">
      <w:pPr>
        <w:rPr>
          <w:sz w:val="24"/>
        </w:rPr>
      </w:pPr>
    </w:p>
    <w:tbl>
      <w:tblPr>
        <w:tblStyle w:val="TableGrid"/>
        <w:tblW w:w="0" w:type="auto"/>
        <w:tblLook w:val="04A0" w:firstRow="1" w:lastRow="0" w:firstColumn="1" w:lastColumn="0" w:noHBand="0" w:noVBand="1"/>
      </w:tblPr>
      <w:tblGrid>
        <w:gridCol w:w="1255"/>
        <w:gridCol w:w="5580"/>
      </w:tblGrid>
      <w:tr w:rsidR="00221AE2" w:rsidRPr="00F72056" w14:paraId="6E91AF2D" w14:textId="77777777" w:rsidTr="00CF2050">
        <w:tc>
          <w:tcPr>
            <w:tcW w:w="1255" w:type="dxa"/>
          </w:tcPr>
          <w:p w14:paraId="4FF0F5CE" w14:textId="77777777" w:rsidR="00221AE2" w:rsidRPr="00F72056" w:rsidRDefault="00221AE2" w:rsidP="00CF2050">
            <w:pPr>
              <w:rPr>
                <w:b/>
                <w:sz w:val="24"/>
              </w:rPr>
            </w:pPr>
            <w:r w:rsidRPr="00F72056">
              <w:rPr>
                <w:b/>
                <w:sz w:val="24"/>
              </w:rPr>
              <w:lastRenderedPageBreak/>
              <w:t>Grade</w:t>
            </w:r>
          </w:p>
        </w:tc>
        <w:tc>
          <w:tcPr>
            <w:tcW w:w="5580" w:type="dxa"/>
          </w:tcPr>
          <w:p w14:paraId="6A12CEBA" w14:textId="77777777" w:rsidR="00221AE2" w:rsidRPr="00F72056" w:rsidRDefault="00221AE2" w:rsidP="00CF2050">
            <w:pPr>
              <w:rPr>
                <w:b/>
                <w:sz w:val="24"/>
              </w:rPr>
            </w:pPr>
            <w:r w:rsidRPr="00F72056">
              <w:rPr>
                <w:b/>
                <w:sz w:val="24"/>
              </w:rPr>
              <w:t>Course</w:t>
            </w:r>
          </w:p>
        </w:tc>
      </w:tr>
      <w:tr w:rsidR="00221AE2" w:rsidRPr="00F72056" w14:paraId="2BC4B65E" w14:textId="77777777" w:rsidTr="00CF2050">
        <w:tc>
          <w:tcPr>
            <w:tcW w:w="1255" w:type="dxa"/>
          </w:tcPr>
          <w:p w14:paraId="3F65453A" w14:textId="77777777" w:rsidR="00221AE2" w:rsidRPr="00F72056" w:rsidRDefault="00221AE2" w:rsidP="00CF2050">
            <w:pPr>
              <w:jc w:val="center"/>
              <w:rPr>
                <w:sz w:val="24"/>
              </w:rPr>
            </w:pPr>
            <w:r w:rsidRPr="00F72056">
              <w:rPr>
                <w:sz w:val="24"/>
              </w:rPr>
              <w:t>A+</w:t>
            </w:r>
          </w:p>
        </w:tc>
        <w:tc>
          <w:tcPr>
            <w:tcW w:w="5580" w:type="dxa"/>
          </w:tcPr>
          <w:p w14:paraId="2B1DA80D" w14:textId="77777777" w:rsidR="00221AE2" w:rsidRPr="00F72056" w:rsidRDefault="00221AE2" w:rsidP="00CF2050">
            <w:pPr>
              <w:rPr>
                <w:sz w:val="24"/>
              </w:rPr>
            </w:pPr>
            <w:r w:rsidRPr="00F72056">
              <w:rPr>
                <w:sz w:val="24"/>
              </w:rPr>
              <w:t>Fitness and Conditioning</w:t>
            </w:r>
          </w:p>
        </w:tc>
      </w:tr>
    </w:tbl>
    <w:p w14:paraId="7F1E2FB9" w14:textId="77777777" w:rsidR="00221AE2" w:rsidRPr="00F72056" w:rsidRDefault="00221AE2" w:rsidP="00D04FE7">
      <w:pPr>
        <w:rPr>
          <w:sz w:val="24"/>
        </w:rPr>
      </w:pPr>
    </w:p>
    <w:p w14:paraId="402BA38F" w14:textId="7A2EB61F" w:rsidR="00221AE2" w:rsidRPr="00F72056" w:rsidRDefault="00221AE2" w:rsidP="00D04FE7">
      <w:pPr>
        <w:rPr>
          <w:sz w:val="24"/>
        </w:rPr>
      </w:pPr>
      <w:r w:rsidRPr="00F72056">
        <w:rPr>
          <w:sz w:val="24"/>
        </w:rPr>
        <w:t>It would be fair to say that this class has not been one of Ellen’s favorites in the past.  Despite this, for the Ellen Project she was extremely dedicated, applying herself to all aspects:  end</w:t>
      </w:r>
      <w:r w:rsidR="00EE53E0">
        <w:rPr>
          <w:sz w:val="24"/>
        </w:rPr>
        <w:t>urance, cardio-fitness, core strength</w:t>
      </w:r>
      <w:r w:rsidRPr="00F72056">
        <w:rPr>
          <w:sz w:val="24"/>
        </w:rPr>
        <w:t>, and Qi Gong.</w:t>
      </w:r>
    </w:p>
    <w:p w14:paraId="4183F6EC" w14:textId="77777777" w:rsidR="00221AE2" w:rsidRPr="00F72056" w:rsidRDefault="00221AE2" w:rsidP="00D04FE7">
      <w:pPr>
        <w:rPr>
          <w:sz w:val="24"/>
        </w:rPr>
      </w:pPr>
    </w:p>
    <w:p w14:paraId="6A6D9998" w14:textId="4D8E87CF" w:rsidR="00221AE2" w:rsidRPr="00F72056" w:rsidRDefault="00221AE2" w:rsidP="00D04FE7">
      <w:pPr>
        <w:rPr>
          <w:sz w:val="24"/>
        </w:rPr>
      </w:pPr>
      <w:r w:rsidRPr="00F72056">
        <w:rPr>
          <w:sz w:val="24"/>
        </w:rPr>
        <w:t xml:space="preserve">Endurance, cardio-fitness, and </w:t>
      </w:r>
      <w:r w:rsidR="008C65B8">
        <w:rPr>
          <w:sz w:val="24"/>
        </w:rPr>
        <w:t>core strength</w:t>
      </w:r>
      <w:r w:rsidRPr="00F72056">
        <w:rPr>
          <w:sz w:val="24"/>
        </w:rPr>
        <w:t xml:space="preserve">:  For these </w:t>
      </w:r>
      <w:r w:rsidR="008C65B8">
        <w:rPr>
          <w:sz w:val="24"/>
        </w:rPr>
        <w:t>activities</w:t>
      </w:r>
      <w:r w:rsidRPr="00F72056">
        <w:rPr>
          <w:sz w:val="24"/>
        </w:rPr>
        <w:t xml:space="preserve">, Ellen was punctual – even getting the instructor </w:t>
      </w:r>
      <w:r w:rsidR="004F28D8" w:rsidRPr="00F72056">
        <w:rPr>
          <w:sz w:val="24"/>
        </w:rPr>
        <w:t xml:space="preserve">Carolyn </w:t>
      </w:r>
      <w:r w:rsidRPr="00F72056">
        <w:rPr>
          <w:sz w:val="24"/>
        </w:rPr>
        <w:t>to show up on time</w:t>
      </w:r>
      <w:r w:rsidR="008C65B8">
        <w:rPr>
          <w:sz w:val="24"/>
        </w:rPr>
        <w:t>, al</w:t>
      </w:r>
      <w:r w:rsidRPr="00F72056">
        <w:rPr>
          <w:sz w:val="24"/>
        </w:rPr>
        <w:t xml:space="preserve">though it was during </w:t>
      </w:r>
      <w:r w:rsidR="004F28D8" w:rsidRPr="00F72056">
        <w:rPr>
          <w:sz w:val="24"/>
        </w:rPr>
        <w:t xml:space="preserve">Carolyn’s </w:t>
      </w:r>
      <w:r w:rsidRPr="00F72056">
        <w:rPr>
          <w:sz w:val="24"/>
        </w:rPr>
        <w:t xml:space="preserve">teenage sleep hours.  </w:t>
      </w:r>
      <w:r w:rsidR="004F28D8" w:rsidRPr="00F72056">
        <w:rPr>
          <w:sz w:val="24"/>
        </w:rPr>
        <w:t>Ellen</w:t>
      </w:r>
      <w:r w:rsidRPr="00F72056">
        <w:rPr>
          <w:sz w:val="24"/>
        </w:rPr>
        <w:t xml:space="preserve"> received both the most improved and </w:t>
      </w:r>
      <w:r w:rsidR="004F28D8" w:rsidRPr="00F72056">
        <w:rPr>
          <w:sz w:val="24"/>
        </w:rPr>
        <w:t xml:space="preserve">the </w:t>
      </w:r>
      <w:r w:rsidR="008C65B8">
        <w:rPr>
          <w:sz w:val="24"/>
        </w:rPr>
        <w:t>MVP awards</w:t>
      </w:r>
      <w:r w:rsidRPr="00F72056">
        <w:rPr>
          <w:sz w:val="24"/>
        </w:rPr>
        <w:t>, showing great leadership skills in inspiring many others to get sweaty with her.  Had it not been for these heroic efforts, the average physical fitness of the community would be significantly lower.  An additional side benefit was a significantly higher level of community interactions</w:t>
      </w:r>
      <w:r w:rsidR="004F28D8" w:rsidRPr="00F72056">
        <w:rPr>
          <w:sz w:val="24"/>
        </w:rPr>
        <w:t>,</w:t>
      </w:r>
      <w:r w:rsidRPr="00F72056">
        <w:rPr>
          <w:sz w:val="24"/>
        </w:rPr>
        <w:t xml:space="preserve"> resulting in a strengthened sense of team spirit for all.  It is noted that toward the end of the semester, Ellen renewed her determination to keep the daily step count going.</w:t>
      </w:r>
    </w:p>
    <w:p w14:paraId="031D6B3C" w14:textId="77777777" w:rsidR="00221AE2" w:rsidRPr="00F72056" w:rsidRDefault="00221AE2" w:rsidP="00D04FE7">
      <w:pPr>
        <w:rPr>
          <w:sz w:val="24"/>
        </w:rPr>
      </w:pPr>
    </w:p>
    <w:p w14:paraId="29763DAF" w14:textId="6F22988B" w:rsidR="00221AE2" w:rsidRPr="00F72056" w:rsidRDefault="00221AE2" w:rsidP="00D04FE7">
      <w:pPr>
        <w:rPr>
          <w:sz w:val="24"/>
        </w:rPr>
      </w:pPr>
      <w:r w:rsidRPr="00F72056">
        <w:rPr>
          <w:sz w:val="24"/>
        </w:rPr>
        <w:t xml:space="preserve">Qi Gong:  Ellen has demonstrated great willingness, if not enthusiasm, for this subject.  </w:t>
      </w:r>
      <w:r w:rsidR="004F28D8" w:rsidRPr="00F72056">
        <w:rPr>
          <w:sz w:val="24"/>
        </w:rPr>
        <w:t>S</w:t>
      </w:r>
      <w:r w:rsidRPr="00F72056">
        <w:rPr>
          <w:sz w:val="24"/>
        </w:rPr>
        <w:t>he proved to be a model student and a leader in her class, and drew additional students to the course.  She display</w:t>
      </w:r>
      <w:r w:rsidR="008C65B8">
        <w:rPr>
          <w:sz w:val="24"/>
        </w:rPr>
        <w:t xml:space="preserve">ed a particular interest in </w:t>
      </w:r>
      <w:r w:rsidRPr="00F72056">
        <w:rPr>
          <w:sz w:val="24"/>
        </w:rPr>
        <w:t>instructor</w:t>
      </w:r>
      <w:r w:rsidR="008C65B8">
        <w:rPr>
          <w:sz w:val="24"/>
        </w:rPr>
        <w:t xml:space="preserve"> Holden</w:t>
      </w:r>
      <w:r w:rsidRPr="00F72056">
        <w:rPr>
          <w:sz w:val="24"/>
        </w:rPr>
        <w:t>, aka “the hunk on the rock,” with “7 Minutes of Magic” holding her attention for the full allott</w:t>
      </w:r>
      <w:r w:rsidR="008C65B8">
        <w:rPr>
          <w:sz w:val="24"/>
        </w:rPr>
        <w:t>ed 7 minutes and sometimes more.</w:t>
      </w:r>
    </w:p>
    <w:p w14:paraId="4A333519" w14:textId="77777777" w:rsidR="00221AE2" w:rsidRPr="00F72056" w:rsidRDefault="00221AE2" w:rsidP="00D04FE7">
      <w:pPr>
        <w:rPr>
          <w:sz w:val="24"/>
        </w:rPr>
      </w:pPr>
    </w:p>
    <w:p w14:paraId="3931860B" w14:textId="77777777" w:rsidR="00221AE2" w:rsidRPr="00F72056" w:rsidRDefault="00221AE2" w:rsidP="00D04FE7">
      <w:pPr>
        <w:rPr>
          <w:sz w:val="24"/>
        </w:rPr>
      </w:pPr>
    </w:p>
    <w:tbl>
      <w:tblPr>
        <w:tblStyle w:val="TableGrid"/>
        <w:tblW w:w="0" w:type="auto"/>
        <w:tblLook w:val="04A0" w:firstRow="1" w:lastRow="0" w:firstColumn="1" w:lastColumn="0" w:noHBand="0" w:noVBand="1"/>
      </w:tblPr>
      <w:tblGrid>
        <w:gridCol w:w="1255"/>
        <w:gridCol w:w="5580"/>
      </w:tblGrid>
      <w:tr w:rsidR="00221AE2" w:rsidRPr="00F72056" w14:paraId="7D2647C6" w14:textId="77777777" w:rsidTr="00CF2050">
        <w:tc>
          <w:tcPr>
            <w:tcW w:w="1255" w:type="dxa"/>
          </w:tcPr>
          <w:p w14:paraId="208E5D05" w14:textId="77777777" w:rsidR="00221AE2" w:rsidRPr="00F72056" w:rsidRDefault="00221AE2" w:rsidP="00CF2050">
            <w:pPr>
              <w:rPr>
                <w:b/>
                <w:sz w:val="24"/>
              </w:rPr>
            </w:pPr>
            <w:r w:rsidRPr="00F72056">
              <w:rPr>
                <w:b/>
                <w:sz w:val="24"/>
              </w:rPr>
              <w:t>Grade</w:t>
            </w:r>
          </w:p>
        </w:tc>
        <w:tc>
          <w:tcPr>
            <w:tcW w:w="5580" w:type="dxa"/>
          </w:tcPr>
          <w:p w14:paraId="10934762" w14:textId="77777777" w:rsidR="00221AE2" w:rsidRPr="00F72056" w:rsidRDefault="00221AE2" w:rsidP="00CF2050">
            <w:pPr>
              <w:rPr>
                <w:b/>
                <w:sz w:val="24"/>
              </w:rPr>
            </w:pPr>
            <w:r w:rsidRPr="00F72056">
              <w:rPr>
                <w:b/>
                <w:sz w:val="24"/>
              </w:rPr>
              <w:t>Course</w:t>
            </w:r>
          </w:p>
        </w:tc>
      </w:tr>
      <w:tr w:rsidR="00221AE2" w:rsidRPr="00F72056" w14:paraId="1D7AFDD5" w14:textId="77777777" w:rsidTr="00CF2050">
        <w:tc>
          <w:tcPr>
            <w:tcW w:w="1255" w:type="dxa"/>
          </w:tcPr>
          <w:p w14:paraId="7D7896EC" w14:textId="77777777" w:rsidR="00221AE2" w:rsidRPr="00F72056" w:rsidRDefault="00221AE2" w:rsidP="00CF2050">
            <w:pPr>
              <w:jc w:val="center"/>
              <w:rPr>
                <w:sz w:val="24"/>
              </w:rPr>
            </w:pPr>
            <w:r w:rsidRPr="00F72056">
              <w:rPr>
                <w:sz w:val="24"/>
              </w:rPr>
              <w:t>A</w:t>
            </w:r>
          </w:p>
        </w:tc>
        <w:tc>
          <w:tcPr>
            <w:tcW w:w="5580" w:type="dxa"/>
          </w:tcPr>
          <w:p w14:paraId="1642D891" w14:textId="77777777" w:rsidR="00221AE2" w:rsidRPr="00F72056" w:rsidRDefault="00221AE2" w:rsidP="00CF2050">
            <w:pPr>
              <w:rPr>
                <w:sz w:val="24"/>
              </w:rPr>
            </w:pPr>
            <w:r w:rsidRPr="00F72056">
              <w:rPr>
                <w:sz w:val="24"/>
              </w:rPr>
              <w:t>Theater Arts</w:t>
            </w:r>
          </w:p>
        </w:tc>
      </w:tr>
    </w:tbl>
    <w:p w14:paraId="5D26ACC6" w14:textId="77777777" w:rsidR="00221AE2" w:rsidRPr="00F72056" w:rsidRDefault="00221AE2" w:rsidP="00D04FE7">
      <w:pPr>
        <w:rPr>
          <w:sz w:val="24"/>
        </w:rPr>
      </w:pPr>
    </w:p>
    <w:p w14:paraId="496A7FAB" w14:textId="070F8F18" w:rsidR="00184206" w:rsidRPr="00F72056" w:rsidRDefault="00184206" w:rsidP="00D04FE7">
      <w:pPr>
        <w:rPr>
          <w:sz w:val="24"/>
        </w:rPr>
      </w:pPr>
      <w:r w:rsidRPr="00F72056">
        <w:rPr>
          <w:sz w:val="24"/>
        </w:rPr>
        <w:t>Ellen truly honed her comedic and improvisational skills this semester, culminating with her ultimate triu</w:t>
      </w:r>
      <w:r w:rsidR="00B8616F" w:rsidRPr="00F72056">
        <w:rPr>
          <w:sz w:val="24"/>
        </w:rPr>
        <w:t xml:space="preserve">mph:  an audible chortle from instructor </w:t>
      </w:r>
      <w:r w:rsidRPr="00F72056">
        <w:rPr>
          <w:sz w:val="24"/>
        </w:rPr>
        <w:t xml:space="preserve">Chandra.  She showed great graphic creativity in her individual projects, including embellishments to the standard “No BP Left Arm” sign and the unforgettable punch card “Buy 10 Brain Zaps, Get 1 Free.”  Ellen displayed a surprisingly theatrical flair through the medium of </w:t>
      </w:r>
      <w:proofErr w:type="spellStart"/>
      <w:r w:rsidRPr="00F72056">
        <w:rPr>
          <w:sz w:val="24"/>
        </w:rPr>
        <w:t>Snapchat</w:t>
      </w:r>
      <w:proofErr w:type="spellEnd"/>
      <w:r w:rsidRPr="00F72056">
        <w:rPr>
          <w:sz w:val="24"/>
        </w:rPr>
        <w:t xml:space="preserve"> and creative license with </w:t>
      </w:r>
      <w:r w:rsidR="008C65B8">
        <w:rPr>
          <w:sz w:val="24"/>
        </w:rPr>
        <w:t xml:space="preserve">her clever </w:t>
      </w:r>
      <w:proofErr w:type="spellStart"/>
      <w:r w:rsidR="008C65B8">
        <w:rPr>
          <w:sz w:val="24"/>
        </w:rPr>
        <w:t>hashtag</w:t>
      </w:r>
      <w:proofErr w:type="spellEnd"/>
      <w:r w:rsidR="008C65B8">
        <w:rPr>
          <w:sz w:val="24"/>
        </w:rPr>
        <w:t xml:space="preserve"> #</w:t>
      </w:r>
      <w:proofErr w:type="spellStart"/>
      <w:r w:rsidR="008C65B8">
        <w:rPr>
          <w:sz w:val="24"/>
        </w:rPr>
        <w:t>toeswithaview</w:t>
      </w:r>
      <w:proofErr w:type="spellEnd"/>
      <w:r w:rsidR="008C65B8">
        <w:rPr>
          <w:sz w:val="24"/>
        </w:rPr>
        <w:t xml:space="preserve">, which </w:t>
      </w:r>
      <w:r w:rsidRPr="00F72056">
        <w:rPr>
          <w:sz w:val="24"/>
        </w:rPr>
        <w:t>proved inspiring to fellow students and beyond</w:t>
      </w:r>
      <w:r w:rsidR="004F28D8" w:rsidRPr="00F72056">
        <w:rPr>
          <w:sz w:val="24"/>
        </w:rPr>
        <w:t xml:space="preserve"> on </w:t>
      </w:r>
      <w:proofErr w:type="spellStart"/>
      <w:r w:rsidR="004F28D8" w:rsidRPr="00F72056">
        <w:rPr>
          <w:sz w:val="24"/>
        </w:rPr>
        <w:t>Instagram</w:t>
      </w:r>
      <w:proofErr w:type="spellEnd"/>
      <w:r w:rsidRPr="00F72056">
        <w:rPr>
          <w:sz w:val="24"/>
        </w:rPr>
        <w:t>.</w:t>
      </w:r>
    </w:p>
    <w:p w14:paraId="0A510CEA" w14:textId="77777777" w:rsidR="00184206" w:rsidRPr="00F72056" w:rsidRDefault="00184206" w:rsidP="00D04FE7">
      <w:pPr>
        <w:rPr>
          <w:sz w:val="24"/>
        </w:rPr>
      </w:pPr>
    </w:p>
    <w:p w14:paraId="1922D00C" w14:textId="77777777" w:rsidR="00221AE2" w:rsidRPr="00F72056" w:rsidRDefault="00221AE2" w:rsidP="00D04FE7">
      <w:pPr>
        <w:rPr>
          <w:sz w:val="24"/>
        </w:rPr>
      </w:pPr>
    </w:p>
    <w:tbl>
      <w:tblPr>
        <w:tblStyle w:val="TableGrid"/>
        <w:tblW w:w="0" w:type="auto"/>
        <w:tblLook w:val="04A0" w:firstRow="1" w:lastRow="0" w:firstColumn="1" w:lastColumn="0" w:noHBand="0" w:noVBand="1"/>
      </w:tblPr>
      <w:tblGrid>
        <w:gridCol w:w="1255"/>
        <w:gridCol w:w="5580"/>
      </w:tblGrid>
      <w:tr w:rsidR="00221AE2" w:rsidRPr="00F72056" w14:paraId="321B8DB7" w14:textId="77777777" w:rsidTr="00CF2050">
        <w:tc>
          <w:tcPr>
            <w:tcW w:w="1255" w:type="dxa"/>
          </w:tcPr>
          <w:p w14:paraId="4272F222" w14:textId="77777777" w:rsidR="00221AE2" w:rsidRPr="00F72056" w:rsidRDefault="00221AE2" w:rsidP="00CF2050">
            <w:pPr>
              <w:rPr>
                <w:b/>
                <w:sz w:val="24"/>
              </w:rPr>
            </w:pPr>
            <w:r w:rsidRPr="00F72056">
              <w:rPr>
                <w:b/>
                <w:sz w:val="24"/>
              </w:rPr>
              <w:t>Grade</w:t>
            </w:r>
          </w:p>
        </w:tc>
        <w:tc>
          <w:tcPr>
            <w:tcW w:w="5580" w:type="dxa"/>
          </w:tcPr>
          <w:p w14:paraId="4EBFE0B0" w14:textId="77777777" w:rsidR="00221AE2" w:rsidRPr="00F72056" w:rsidRDefault="00221AE2" w:rsidP="00CF2050">
            <w:pPr>
              <w:rPr>
                <w:b/>
                <w:sz w:val="24"/>
              </w:rPr>
            </w:pPr>
            <w:r w:rsidRPr="00F72056">
              <w:rPr>
                <w:b/>
                <w:sz w:val="24"/>
              </w:rPr>
              <w:t>Course</w:t>
            </w:r>
          </w:p>
        </w:tc>
      </w:tr>
      <w:tr w:rsidR="00221AE2" w:rsidRPr="00F72056" w14:paraId="40CE6CDD" w14:textId="77777777" w:rsidTr="00CF2050">
        <w:tc>
          <w:tcPr>
            <w:tcW w:w="1255" w:type="dxa"/>
          </w:tcPr>
          <w:p w14:paraId="569EF02C" w14:textId="77777777" w:rsidR="00221AE2" w:rsidRPr="00F72056" w:rsidRDefault="00221AE2" w:rsidP="00CF2050">
            <w:pPr>
              <w:jc w:val="center"/>
              <w:rPr>
                <w:sz w:val="24"/>
              </w:rPr>
            </w:pPr>
            <w:r w:rsidRPr="00F72056">
              <w:rPr>
                <w:sz w:val="24"/>
              </w:rPr>
              <w:t>B</w:t>
            </w:r>
          </w:p>
        </w:tc>
        <w:tc>
          <w:tcPr>
            <w:tcW w:w="5580" w:type="dxa"/>
          </w:tcPr>
          <w:p w14:paraId="2A70B4A2" w14:textId="77777777" w:rsidR="00221AE2" w:rsidRPr="00F72056" w:rsidRDefault="00221AE2" w:rsidP="00CF2050">
            <w:pPr>
              <w:rPr>
                <w:sz w:val="24"/>
              </w:rPr>
            </w:pPr>
            <w:r w:rsidRPr="00F72056">
              <w:rPr>
                <w:sz w:val="24"/>
              </w:rPr>
              <w:t>Achieving Average</w:t>
            </w:r>
          </w:p>
        </w:tc>
      </w:tr>
    </w:tbl>
    <w:p w14:paraId="76ED8385" w14:textId="77777777" w:rsidR="00221AE2" w:rsidRPr="00F72056" w:rsidRDefault="00221AE2" w:rsidP="00D04FE7">
      <w:pPr>
        <w:rPr>
          <w:sz w:val="24"/>
        </w:rPr>
      </w:pPr>
    </w:p>
    <w:p w14:paraId="10152762" w14:textId="4C19BE7D" w:rsidR="00B8616F" w:rsidRPr="00F72056" w:rsidRDefault="00B8616F" w:rsidP="00D04FE7">
      <w:pPr>
        <w:rPr>
          <w:sz w:val="24"/>
        </w:rPr>
      </w:pPr>
      <w:r w:rsidRPr="00F72056">
        <w:rPr>
          <w:sz w:val="24"/>
        </w:rPr>
        <w:t xml:space="preserve">Ellen earned a solid B in this course.  </w:t>
      </w:r>
      <w:r w:rsidR="004F28D8" w:rsidRPr="00F72056">
        <w:rPr>
          <w:sz w:val="24"/>
        </w:rPr>
        <w:t xml:space="preserve">The subject did not come easily to her.  </w:t>
      </w:r>
      <w:r w:rsidRPr="00F72056">
        <w:rPr>
          <w:sz w:val="24"/>
        </w:rPr>
        <w:t>She applied herself inconsistently and her attempts appeared half-hearted.  However, I am optimistic that she will improve her focus and effo</w:t>
      </w:r>
      <w:r w:rsidR="004F28D8" w:rsidRPr="00F72056">
        <w:rPr>
          <w:sz w:val="24"/>
        </w:rPr>
        <w:t>rt in this area going forward.</w:t>
      </w:r>
    </w:p>
    <w:p w14:paraId="5F8AFF5D" w14:textId="77777777" w:rsidR="00B8616F" w:rsidRPr="00F72056" w:rsidRDefault="00B8616F" w:rsidP="00D04FE7">
      <w:pPr>
        <w:rPr>
          <w:sz w:val="24"/>
        </w:rPr>
      </w:pPr>
    </w:p>
    <w:p w14:paraId="4DC7F8C7" w14:textId="675EA35C" w:rsidR="00257AFE" w:rsidRDefault="00B8616F" w:rsidP="00D04FE7">
      <w:pPr>
        <w:rPr>
          <w:sz w:val="24"/>
        </w:rPr>
      </w:pPr>
      <w:r w:rsidRPr="00F72056">
        <w:rPr>
          <w:sz w:val="24"/>
        </w:rPr>
        <w:t xml:space="preserve">It must be noted that toward the end of the semester Ellen showed improvement in “just spending David’s money.”  Nevertheless, she could still apply more effort </w:t>
      </w:r>
      <w:r w:rsidR="00257AFE" w:rsidRPr="00F72056">
        <w:rPr>
          <w:sz w:val="24"/>
        </w:rPr>
        <w:t>to that end</w:t>
      </w:r>
      <w:r w:rsidRPr="00F72056">
        <w:rPr>
          <w:sz w:val="24"/>
        </w:rPr>
        <w:t>.</w:t>
      </w:r>
    </w:p>
    <w:p w14:paraId="25E81CBC" w14:textId="5DE23E01" w:rsidR="00E210A7" w:rsidRDefault="00E210A7" w:rsidP="00D04FE7">
      <w:pPr>
        <w:rPr>
          <w:sz w:val="24"/>
        </w:rPr>
      </w:pPr>
    </w:p>
    <w:p w14:paraId="61E2F6A7" w14:textId="77777777" w:rsidR="00E210A7" w:rsidRPr="00F72056" w:rsidRDefault="00E210A7" w:rsidP="00E210A7">
      <w:pPr>
        <w:rPr>
          <w:sz w:val="24"/>
        </w:rPr>
      </w:pPr>
    </w:p>
    <w:tbl>
      <w:tblPr>
        <w:tblStyle w:val="TableGrid"/>
        <w:tblW w:w="0" w:type="auto"/>
        <w:tblLook w:val="04A0" w:firstRow="1" w:lastRow="0" w:firstColumn="1" w:lastColumn="0" w:noHBand="0" w:noVBand="1"/>
      </w:tblPr>
      <w:tblGrid>
        <w:gridCol w:w="1255"/>
        <w:gridCol w:w="5580"/>
      </w:tblGrid>
      <w:tr w:rsidR="00E210A7" w:rsidRPr="00F72056" w14:paraId="3B5CDD3F" w14:textId="77777777" w:rsidTr="00D47848">
        <w:tc>
          <w:tcPr>
            <w:tcW w:w="1255" w:type="dxa"/>
          </w:tcPr>
          <w:p w14:paraId="5B1D4686" w14:textId="77777777" w:rsidR="00E210A7" w:rsidRPr="00F72056" w:rsidRDefault="00E210A7" w:rsidP="00D47848">
            <w:pPr>
              <w:rPr>
                <w:b/>
                <w:sz w:val="24"/>
              </w:rPr>
            </w:pPr>
            <w:r w:rsidRPr="00F72056">
              <w:rPr>
                <w:b/>
                <w:sz w:val="24"/>
              </w:rPr>
              <w:t>Grade</w:t>
            </w:r>
          </w:p>
        </w:tc>
        <w:tc>
          <w:tcPr>
            <w:tcW w:w="5580" w:type="dxa"/>
          </w:tcPr>
          <w:p w14:paraId="0D276510" w14:textId="77777777" w:rsidR="00E210A7" w:rsidRPr="00F72056" w:rsidRDefault="00E210A7" w:rsidP="00D47848">
            <w:pPr>
              <w:rPr>
                <w:b/>
                <w:sz w:val="24"/>
              </w:rPr>
            </w:pPr>
            <w:r w:rsidRPr="00F72056">
              <w:rPr>
                <w:b/>
                <w:sz w:val="24"/>
              </w:rPr>
              <w:t>Course</w:t>
            </w:r>
          </w:p>
        </w:tc>
      </w:tr>
      <w:tr w:rsidR="00E210A7" w:rsidRPr="00F72056" w14:paraId="7270427E" w14:textId="77777777" w:rsidTr="00D47848">
        <w:tc>
          <w:tcPr>
            <w:tcW w:w="1255" w:type="dxa"/>
          </w:tcPr>
          <w:p w14:paraId="74A089D5" w14:textId="77777777" w:rsidR="00E210A7" w:rsidRPr="00F72056" w:rsidRDefault="00E210A7" w:rsidP="00D47848">
            <w:pPr>
              <w:jc w:val="center"/>
              <w:rPr>
                <w:sz w:val="24"/>
              </w:rPr>
            </w:pPr>
            <w:r w:rsidRPr="00F72056">
              <w:rPr>
                <w:sz w:val="24"/>
              </w:rPr>
              <w:t>A</w:t>
            </w:r>
          </w:p>
        </w:tc>
        <w:tc>
          <w:tcPr>
            <w:tcW w:w="5580" w:type="dxa"/>
          </w:tcPr>
          <w:p w14:paraId="4DD4A950" w14:textId="77777777" w:rsidR="00E210A7" w:rsidRPr="00F72056" w:rsidRDefault="00E210A7" w:rsidP="00D47848">
            <w:pPr>
              <w:rPr>
                <w:sz w:val="24"/>
              </w:rPr>
            </w:pPr>
            <w:r w:rsidRPr="00F72056">
              <w:rPr>
                <w:sz w:val="24"/>
              </w:rPr>
              <w:t>Bucket List (extracurricular)</w:t>
            </w:r>
          </w:p>
        </w:tc>
      </w:tr>
    </w:tbl>
    <w:p w14:paraId="57B3D335" w14:textId="77777777" w:rsidR="00E210A7" w:rsidRPr="00F72056" w:rsidRDefault="00E210A7" w:rsidP="00E210A7">
      <w:pPr>
        <w:rPr>
          <w:sz w:val="24"/>
        </w:rPr>
      </w:pPr>
    </w:p>
    <w:p w14:paraId="28BA86C6" w14:textId="24FEBABC" w:rsidR="00E210A7" w:rsidRPr="00F72056" w:rsidRDefault="00E210A7" w:rsidP="00E210A7">
      <w:pPr>
        <w:rPr>
          <w:sz w:val="24"/>
        </w:rPr>
      </w:pPr>
      <w:r w:rsidRPr="00F72056">
        <w:rPr>
          <w:sz w:val="24"/>
        </w:rPr>
        <w:t xml:space="preserve">Ellen worked diligently to create </w:t>
      </w:r>
      <w:r w:rsidR="00EE53E0">
        <w:rPr>
          <w:sz w:val="24"/>
        </w:rPr>
        <w:t xml:space="preserve">a bucket-list plan </w:t>
      </w:r>
      <w:r w:rsidRPr="00F72056">
        <w:rPr>
          <w:sz w:val="24"/>
        </w:rPr>
        <w:t xml:space="preserve">and has made terrific progress toward achieving her goals.  She developed and </w:t>
      </w:r>
      <w:r w:rsidR="00F75439">
        <w:rPr>
          <w:sz w:val="24"/>
        </w:rPr>
        <w:t>realized detailed</w:t>
      </w:r>
      <w:r w:rsidRPr="00F72056">
        <w:rPr>
          <w:sz w:val="24"/>
        </w:rPr>
        <w:t xml:space="preserve"> travel plans to the Grand Canyon, Florida Keys, New York City, France, and England.  She is on track </w:t>
      </w:r>
      <w:r>
        <w:rPr>
          <w:sz w:val="24"/>
        </w:rPr>
        <w:t xml:space="preserve">toward accomplishing her </w:t>
      </w:r>
      <w:r w:rsidR="00F75439">
        <w:rPr>
          <w:sz w:val="24"/>
        </w:rPr>
        <w:t xml:space="preserve">BL </w:t>
      </w:r>
      <w:r>
        <w:rPr>
          <w:sz w:val="24"/>
        </w:rPr>
        <w:t xml:space="preserve">plan, </w:t>
      </w:r>
      <w:r w:rsidRPr="00F72056">
        <w:rPr>
          <w:sz w:val="24"/>
        </w:rPr>
        <w:t>despite the lackadaisical habits of other student</w:t>
      </w:r>
      <w:r>
        <w:rPr>
          <w:sz w:val="24"/>
        </w:rPr>
        <w:t>s occasionally slowing her down.</w:t>
      </w:r>
    </w:p>
    <w:p w14:paraId="16D130B3" w14:textId="77777777" w:rsidR="00E210A7" w:rsidRPr="00F72056" w:rsidRDefault="00E210A7" w:rsidP="00E210A7">
      <w:pPr>
        <w:rPr>
          <w:sz w:val="24"/>
        </w:rPr>
      </w:pPr>
    </w:p>
    <w:p w14:paraId="7246038A" w14:textId="77777777" w:rsidR="00E210A7" w:rsidRPr="00F72056" w:rsidRDefault="00E210A7" w:rsidP="00E210A7">
      <w:pPr>
        <w:rPr>
          <w:sz w:val="24"/>
        </w:rPr>
      </w:pPr>
      <w:r w:rsidRPr="00F72056">
        <w:rPr>
          <w:sz w:val="24"/>
        </w:rPr>
        <w:t>It must be noted that Ellen completed a destined-to-be-immortal t-shirt slogan:  “It’s all connected … dammit!”</w:t>
      </w:r>
    </w:p>
    <w:p w14:paraId="4FE6A203" w14:textId="77777777" w:rsidR="00E210A7" w:rsidRPr="00F72056" w:rsidRDefault="00E210A7" w:rsidP="00D04FE7">
      <w:pPr>
        <w:rPr>
          <w:sz w:val="24"/>
        </w:rPr>
      </w:pPr>
    </w:p>
    <w:sectPr w:rsidR="00E210A7" w:rsidRPr="00F72056" w:rsidSect="004F28D8">
      <w:headerReference w:type="default" r:id="rId9"/>
      <w:foot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70095" w14:textId="77777777" w:rsidR="00257AFE" w:rsidRDefault="00257AFE" w:rsidP="00257AFE">
      <w:r>
        <w:separator/>
      </w:r>
    </w:p>
  </w:endnote>
  <w:endnote w:type="continuationSeparator" w:id="0">
    <w:p w14:paraId="11BF86C2" w14:textId="77777777" w:rsidR="00257AFE" w:rsidRDefault="00257AFE" w:rsidP="0025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Britannic Bold">
    <w:panose1 w:val="020B0903060703020204"/>
    <w:charset w:val="00"/>
    <w:family w:val="auto"/>
    <w:pitch w:val="variable"/>
    <w:sig w:usb0="00000003" w:usb1="00000000" w:usb2="00000000" w:usb3="00000000" w:csb0="00000001" w:csb1="00000000"/>
  </w:font>
  <w:font w:name="Blackadder ITC">
    <w:altName w:val="Gabriola"/>
    <w:charset w:val="00"/>
    <w:family w:val="decorativ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406677"/>
      <w:docPartObj>
        <w:docPartGallery w:val="Page Numbers (Bottom of Page)"/>
        <w:docPartUnique/>
      </w:docPartObj>
    </w:sdtPr>
    <w:sdtEndPr>
      <w:rPr>
        <w:noProof/>
      </w:rPr>
    </w:sdtEndPr>
    <w:sdtContent>
      <w:p w14:paraId="1A0741CA" w14:textId="24460ABA" w:rsidR="00257AFE" w:rsidRDefault="00257AFE">
        <w:pPr>
          <w:pStyle w:val="Footer"/>
          <w:jc w:val="right"/>
        </w:pPr>
        <w:r>
          <w:fldChar w:fldCharType="begin"/>
        </w:r>
        <w:r>
          <w:instrText xml:space="preserve"> PAGE   \* MERGEFORMAT </w:instrText>
        </w:r>
        <w:r>
          <w:fldChar w:fldCharType="separate"/>
        </w:r>
        <w:r w:rsidR="00E4784C">
          <w:rPr>
            <w:noProof/>
          </w:rPr>
          <w:t>2</w:t>
        </w:r>
        <w:r>
          <w:rPr>
            <w:noProof/>
          </w:rPr>
          <w:fldChar w:fldCharType="end"/>
        </w:r>
      </w:p>
    </w:sdtContent>
  </w:sdt>
  <w:p w14:paraId="424F2FC1" w14:textId="77777777" w:rsidR="00257AFE" w:rsidRDefault="00257A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B29F" w14:textId="77777777" w:rsidR="00257AFE" w:rsidRDefault="00257AFE" w:rsidP="00257AFE">
      <w:r>
        <w:separator/>
      </w:r>
    </w:p>
  </w:footnote>
  <w:footnote w:type="continuationSeparator" w:id="0">
    <w:p w14:paraId="575D7245" w14:textId="77777777" w:rsidR="00257AFE" w:rsidRDefault="00257AFE" w:rsidP="00257A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EE25" w14:textId="70A76DDA" w:rsidR="00257AFE" w:rsidRDefault="00257AFE">
    <w:pPr>
      <w:pStyle w:val="Header"/>
      <w:jc w:val="right"/>
    </w:pPr>
  </w:p>
  <w:p w14:paraId="31B3846B" w14:textId="77777777" w:rsidR="00257AFE" w:rsidRDefault="00257A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61068"/>
    <w:multiLevelType w:val="hybridMultilevel"/>
    <w:tmpl w:val="E39094B8"/>
    <w:lvl w:ilvl="0" w:tplc="D9C297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7C9"/>
    <w:rsid w:val="00184206"/>
    <w:rsid w:val="00221AE2"/>
    <w:rsid w:val="00257AFE"/>
    <w:rsid w:val="002E60EB"/>
    <w:rsid w:val="00396F3B"/>
    <w:rsid w:val="003D2D38"/>
    <w:rsid w:val="004F28D8"/>
    <w:rsid w:val="0054126C"/>
    <w:rsid w:val="00692A60"/>
    <w:rsid w:val="008C65B8"/>
    <w:rsid w:val="00921143"/>
    <w:rsid w:val="00960745"/>
    <w:rsid w:val="00B8616F"/>
    <w:rsid w:val="00BF7835"/>
    <w:rsid w:val="00D04FE7"/>
    <w:rsid w:val="00DA77C9"/>
    <w:rsid w:val="00E210A7"/>
    <w:rsid w:val="00E2326E"/>
    <w:rsid w:val="00E4784C"/>
    <w:rsid w:val="00EE53E0"/>
    <w:rsid w:val="00F672DC"/>
    <w:rsid w:val="00F72056"/>
    <w:rsid w:val="00F7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48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A77C9"/>
    <w:rPr>
      <w:rFonts w:ascii="Courier New" w:hAnsi="Courier New" w:cs="Courier New"/>
      <w:sz w:val="20"/>
      <w:szCs w:val="20"/>
    </w:rPr>
  </w:style>
  <w:style w:type="table" w:styleId="TableGrid">
    <w:name w:val="Table Grid"/>
    <w:basedOn w:val="TableNormal"/>
    <w:uiPriority w:val="39"/>
    <w:rsid w:val="00D0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AFE"/>
    <w:pPr>
      <w:ind w:left="720"/>
      <w:contextualSpacing/>
    </w:pPr>
  </w:style>
  <w:style w:type="paragraph" w:styleId="Header">
    <w:name w:val="header"/>
    <w:basedOn w:val="Normal"/>
    <w:link w:val="HeaderChar"/>
    <w:uiPriority w:val="99"/>
    <w:unhideWhenUsed/>
    <w:rsid w:val="00257AFE"/>
    <w:pPr>
      <w:tabs>
        <w:tab w:val="center" w:pos="4680"/>
        <w:tab w:val="right" w:pos="9360"/>
      </w:tabs>
    </w:pPr>
  </w:style>
  <w:style w:type="character" w:customStyle="1" w:styleId="HeaderChar">
    <w:name w:val="Header Char"/>
    <w:basedOn w:val="DefaultParagraphFont"/>
    <w:link w:val="Header"/>
    <w:uiPriority w:val="99"/>
    <w:rsid w:val="00257AFE"/>
  </w:style>
  <w:style w:type="paragraph" w:styleId="Footer">
    <w:name w:val="footer"/>
    <w:basedOn w:val="Normal"/>
    <w:link w:val="FooterChar"/>
    <w:uiPriority w:val="99"/>
    <w:unhideWhenUsed/>
    <w:rsid w:val="00257AFE"/>
    <w:pPr>
      <w:tabs>
        <w:tab w:val="center" w:pos="4680"/>
        <w:tab w:val="right" w:pos="9360"/>
      </w:tabs>
    </w:pPr>
  </w:style>
  <w:style w:type="character" w:customStyle="1" w:styleId="FooterChar">
    <w:name w:val="Footer Char"/>
    <w:basedOn w:val="DefaultParagraphFont"/>
    <w:link w:val="Footer"/>
    <w:uiPriority w:val="99"/>
    <w:rsid w:val="00257A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A77C9"/>
    <w:rPr>
      <w:rFonts w:ascii="Courier New" w:hAnsi="Courier New" w:cs="Courier New"/>
      <w:sz w:val="20"/>
      <w:szCs w:val="20"/>
    </w:rPr>
  </w:style>
  <w:style w:type="table" w:styleId="TableGrid">
    <w:name w:val="Table Grid"/>
    <w:basedOn w:val="TableNormal"/>
    <w:uiPriority w:val="39"/>
    <w:rsid w:val="00D04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AFE"/>
    <w:pPr>
      <w:ind w:left="720"/>
      <w:contextualSpacing/>
    </w:pPr>
  </w:style>
  <w:style w:type="paragraph" w:styleId="Header">
    <w:name w:val="header"/>
    <w:basedOn w:val="Normal"/>
    <w:link w:val="HeaderChar"/>
    <w:uiPriority w:val="99"/>
    <w:unhideWhenUsed/>
    <w:rsid w:val="00257AFE"/>
    <w:pPr>
      <w:tabs>
        <w:tab w:val="center" w:pos="4680"/>
        <w:tab w:val="right" w:pos="9360"/>
      </w:tabs>
    </w:pPr>
  </w:style>
  <w:style w:type="character" w:customStyle="1" w:styleId="HeaderChar">
    <w:name w:val="Header Char"/>
    <w:basedOn w:val="DefaultParagraphFont"/>
    <w:link w:val="Header"/>
    <w:uiPriority w:val="99"/>
    <w:rsid w:val="00257AFE"/>
  </w:style>
  <w:style w:type="paragraph" w:styleId="Footer">
    <w:name w:val="footer"/>
    <w:basedOn w:val="Normal"/>
    <w:link w:val="FooterChar"/>
    <w:uiPriority w:val="99"/>
    <w:unhideWhenUsed/>
    <w:rsid w:val="00257AFE"/>
    <w:pPr>
      <w:tabs>
        <w:tab w:val="center" w:pos="4680"/>
        <w:tab w:val="right" w:pos="9360"/>
      </w:tabs>
    </w:pPr>
  </w:style>
  <w:style w:type="character" w:customStyle="1" w:styleId="FooterChar">
    <w:name w:val="Footer Char"/>
    <w:basedOn w:val="DefaultParagraphFont"/>
    <w:link w:val="Footer"/>
    <w:uiPriority w:val="99"/>
    <w:rsid w:val="0025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D869-F40B-BC47-B86D-FB379D39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 Braun</dc:creator>
  <cp:keywords/>
  <dc:description/>
  <cp:lastModifiedBy>Ellen Harris-Braun</cp:lastModifiedBy>
  <cp:revision>2</cp:revision>
  <dcterms:created xsi:type="dcterms:W3CDTF">2016-02-29T16:32:00Z</dcterms:created>
  <dcterms:modified xsi:type="dcterms:W3CDTF">2016-02-29T16:32:00Z</dcterms:modified>
</cp:coreProperties>
</file>